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E86" w:rsidRDefault="00815A19">
      <w:pPr>
        <w:pStyle w:val="Nadpis10"/>
        <w:keepNext/>
        <w:keepLines/>
        <w:shd w:val="clear" w:color="auto" w:fill="auto"/>
        <w:spacing w:after="304"/>
      </w:pPr>
      <w:bookmarkStart w:id="0" w:name="bookmark0"/>
      <w:r>
        <w:t>Predpokladaný rozpočet sadových úprav</w:t>
      </w:r>
      <w:bookmarkEnd w:id="0"/>
    </w:p>
    <w:p w:rsidR="008B3E86" w:rsidRDefault="00815A19">
      <w:pPr>
        <w:pStyle w:val="Zkladntext20"/>
        <w:shd w:val="clear" w:color="auto" w:fill="auto"/>
        <w:spacing w:before="0"/>
        <w:ind w:left="1240" w:right="8120"/>
      </w:pPr>
      <w:r>
        <w:rPr>
          <w:rStyle w:val="Zkladntext211ptTun"/>
        </w:rPr>
        <w:t xml:space="preserve">Vypracoval </w:t>
      </w:r>
      <w:r>
        <w:t>Ľubomír Slavkovský október 2019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1"/>
        <w:gridCol w:w="5755"/>
        <w:gridCol w:w="1056"/>
        <w:gridCol w:w="1032"/>
        <w:gridCol w:w="1085"/>
        <w:gridCol w:w="1190"/>
      </w:tblGrid>
      <w:tr w:rsidR="008B3E86">
        <w:trPr>
          <w:trHeight w:hRule="exact" w:val="298"/>
          <w:jc w:val="center"/>
        </w:trPr>
        <w:tc>
          <w:tcPr>
            <w:tcW w:w="11049" w:type="dxa"/>
            <w:gridSpan w:val="6"/>
            <w:shd w:val="clear" w:color="auto" w:fill="A9D08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100" w:firstLine="0"/>
            </w:pPr>
            <w:r>
              <w:rPr>
                <w:rStyle w:val="Zkladntext21"/>
              </w:rPr>
              <w:t>Príprava pôdy</w:t>
            </w:r>
          </w:p>
        </w:tc>
      </w:tr>
      <w:tr w:rsidR="008B3E86">
        <w:trPr>
          <w:trHeight w:hRule="exact" w:val="634"/>
          <w:jc w:val="center"/>
        </w:trPr>
        <w:tc>
          <w:tcPr>
            <w:tcW w:w="931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  <w:r>
              <w:rPr>
                <w:rStyle w:val="Zkladntext21"/>
              </w:rPr>
              <w:t>č. úkonu</w:t>
            </w:r>
          </w:p>
        </w:tc>
        <w:tc>
          <w:tcPr>
            <w:tcW w:w="5755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1"/>
              </w:rPr>
              <w:t xml:space="preserve">Popis </w:t>
            </w:r>
            <w:r>
              <w:rPr>
                <w:rStyle w:val="Zkladntext21"/>
                <w:lang w:val="cs-CZ" w:eastAsia="cs-CZ" w:bidi="cs-CZ"/>
              </w:rPr>
              <w:t>úkonu</w:t>
            </w:r>
          </w:p>
        </w:tc>
        <w:tc>
          <w:tcPr>
            <w:tcW w:w="1056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  <w:r>
              <w:rPr>
                <w:rStyle w:val="Zkladntext21"/>
                <w:lang w:val="cs-CZ" w:eastAsia="cs-CZ" w:bidi="cs-CZ"/>
              </w:rPr>
              <w:t>množstvo</w:t>
            </w:r>
          </w:p>
        </w:tc>
        <w:tc>
          <w:tcPr>
            <w:tcW w:w="1032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  <w:r>
              <w:rPr>
                <w:rStyle w:val="Zkladntext21"/>
              </w:rPr>
              <w:t>jednotka</w:t>
            </w:r>
          </w:p>
        </w:tc>
        <w:tc>
          <w:tcPr>
            <w:tcW w:w="1085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  <w:r>
              <w:rPr>
                <w:rStyle w:val="Zkladntext21"/>
              </w:rPr>
              <w:t>cena za</w:t>
            </w:r>
          </w:p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1"/>
              </w:rPr>
              <w:t>jednotku</w:t>
            </w:r>
          </w:p>
        </w:tc>
        <w:tc>
          <w:tcPr>
            <w:tcW w:w="1190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  <w:r>
              <w:rPr>
                <w:rStyle w:val="Zkladntext21"/>
              </w:rPr>
              <w:t>cena spolu</w:t>
            </w:r>
          </w:p>
        </w:tc>
      </w:tr>
      <w:tr w:rsidR="008B3E86">
        <w:trPr>
          <w:trHeight w:hRule="exact" w:val="619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1</w:t>
            </w:r>
          </w:p>
        </w:tc>
        <w:tc>
          <w:tcPr>
            <w:tcW w:w="5755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Ornica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30,00</w:t>
            </w:r>
          </w:p>
        </w:tc>
        <w:tc>
          <w:tcPr>
            <w:tcW w:w="1032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t</w:t>
            </w:r>
          </w:p>
        </w:tc>
        <w:tc>
          <w:tcPr>
            <w:tcW w:w="1085" w:type="dxa"/>
            <w:shd w:val="clear" w:color="auto" w:fill="FFFFFF"/>
            <w:vAlign w:val="center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300" w:firstLine="0"/>
            </w:pPr>
          </w:p>
        </w:tc>
        <w:tc>
          <w:tcPr>
            <w:tcW w:w="1190" w:type="dxa"/>
            <w:shd w:val="clear" w:color="auto" w:fill="FFFFFF"/>
            <w:vAlign w:val="center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427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2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Terénne úpravy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3,00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hod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300" w:firstLine="0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701"/>
          <w:jc w:val="center"/>
        </w:trPr>
        <w:tc>
          <w:tcPr>
            <w:tcW w:w="931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55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68" w:lineRule="exact"/>
              <w:ind w:right="240" w:firstLine="0"/>
              <w:jc w:val="right"/>
            </w:pPr>
          </w:p>
        </w:tc>
      </w:tr>
      <w:tr w:rsidR="008B3E86">
        <w:trPr>
          <w:trHeight w:hRule="exact" w:val="317"/>
          <w:jc w:val="center"/>
        </w:trPr>
        <w:tc>
          <w:tcPr>
            <w:tcW w:w="11049" w:type="dxa"/>
            <w:gridSpan w:val="6"/>
            <w:shd w:val="clear" w:color="auto" w:fill="A9D08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080" w:firstLine="0"/>
            </w:pPr>
            <w:r>
              <w:rPr>
                <w:rStyle w:val="Zkladntext21"/>
              </w:rPr>
              <w:t>Založenie záhonov</w:t>
            </w:r>
          </w:p>
        </w:tc>
      </w:tr>
      <w:tr w:rsidR="008B3E86">
        <w:trPr>
          <w:trHeight w:hRule="exact" w:val="475"/>
          <w:jc w:val="center"/>
        </w:trPr>
        <w:tc>
          <w:tcPr>
            <w:tcW w:w="931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55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  <w:r>
              <w:rPr>
                <w:rStyle w:val="Zkladntext21"/>
              </w:rPr>
              <w:t>cena za</w:t>
            </w:r>
          </w:p>
        </w:tc>
        <w:tc>
          <w:tcPr>
            <w:tcW w:w="1190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B3E86">
        <w:trPr>
          <w:trHeight w:hRule="exact" w:val="288"/>
          <w:jc w:val="center"/>
        </w:trPr>
        <w:tc>
          <w:tcPr>
            <w:tcW w:w="931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  <w:r>
              <w:rPr>
                <w:rStyle w:val="Zkladntext21"/>
              </w:rPr>
              <w:t xml:space="preserve">č. </w:t>
            </w:r>
            <w:r>
              <w:rPr>
                <w:rStyle w:val="Zkladntext21"/>
                <w:lang w:val="cs-CZ" w:eastAsia="cs-CZ" w:bidi="cs-CZ"/>
              </w:rPr>
              <w:t>úkonu</w:t>
            </w:r>
          </w:p>
        </w:tc>
        <w:tc>
          <w:tcPr>
            <w:tcW w:w="5755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1"/>
              </w:rPr>
              <w:t xml:space="preserve">Popis </w:t>
            </w:r>
            <w:r>
              <w:rPr>
                <w:rStyle w:val="Zkladntext21"/>
                <w:lang w:val="cs-CZ" w:eastAsia="cs-CZ" w:bidi="cs-CZ"/>
              </w:rPr>
              <w:t>úkonu</w:t>
            </w:r>
          </w:p>
        </w:tc>
        <w:tc>
          <w:tcPr>
            <w:tcW w:w="1056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  <w:r>
              <w:rPr>
                <w:rStyle w:val="Zkladntext21"/>
                <w:lang w:val="cs-CZ" w:eastAsia="cs-CZ" w:bidi="cs-CZ"/>
              </w:rPr>
              <w:t>množstvo</w:t>
            </w:r>
          </w:p>
        </w:tc>
        <w:tc>
          <w:tcPr>
            <w:tcW w:w="1032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  <w:r>
              <w:rPr>
                <w:rStyle w:val="Zkladntext21"/>
              </w:rPr>
              <w:t>jednotka</w:t>
            </w:r>
          </w:p>
        </w:tc>
        <w:tc>
          <w:tcPr>
            <w:tcW w:w="1085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1"/>
              </w:rPr>
              <w:t>jednotku</w:t>
            </w:r>
          </w:p>
        </w:tc>
        <w:tc>
          <w:tcPr>
            <w:tcW w:w="1190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  <w:r>
              <w:rPr>
                <w:rStyle w:val="Zkladntext21"/>
              </w:rPr>
              <w:t>cena spolu</w:t>
            </w:r>
          </w:p>
        </w:tc>
      </w:tr>
      <w:tr w:rsidR="008B3E86">
        <w:trPr>
          <w:trHeight w:hRule="exact" w:val="470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1</w:t>
            </w:r>
          </w:p>
        </w:tc>
        <w:tc>
          <w:tcPr>
            <w:tcW w:w="5755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Výkop jamky do 0,8 m3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32</w:t>
            </w:r>
          </w:p>
        </w:tc>
        <w:tc>
          <w:tcPr>
            <w:tcW w:w="1032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ks</w:t>
            </w:r>
          </w:p>
        </w:tc>
        <w:tc>
          <w:tcPr>
            <w:tcW w:w="1085" w:type="dxa"/>
            <w:shd w:val="clear" w:color="auto" w:fill="FFFFFF"/>
            <w:vAlign w:val="center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center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331"/>
          <w:jc w:val="center"/>
        </w:trPr>
        <w:tc>
          <w:tcPr>
            <w:tcW w:w="931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2</w:t>
            </w:r>
          </w:p>
        </w:tc>
        <w:tc>
          <w:tcPr>
            <w:tcW w:w="5755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Výsadba drevín s balom priemeru do 80 cm a zálievkou</w:t>
            </w:r>
          </w:p>
        </w:tc>
        <w:tc>
          <w:tcPr>
            <w:tcW w:w="1056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32</w:t>
            </w:r>
          </w:p>
        </w:tc>
        <w:tc>
          <w:tcPr>
            <w:tcW w:w="1032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ks</w:t>
            </w:r>
          </w:p>
        </w:tc>
        <w:tc>
          <w:tcPr>
            <w:tcW w:w="1085" w:type="dxa"/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322"/>
          <w:jc w:val="center"/>
        </w:trPr>
        <w:tc>
          <w:tcPr>
            <w:tcW w:w="931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</w:t>
            </w:r>
          </w:p>
        </w:tc>
        <w:tc>
          <w:tcPr>
            <w:tcW w:w="5755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Acer campestre "elsrijk"</w:t>
            </w:r>
          </w:p>
        </w:tc>
        <w:tc>
          <w:tcPr>
            <w:tcW w:w="1056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32</w:t>
            </w:r>
          </w:p>
        </w:tc>
        <w:tc>
          <w:tcPr>
            <w:tcW w:w="1032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ks</w:t>
            </w:r>
          </w:p>
        </w:tc>
        <w:tc>
          <w:tcPr>
            <w:tcW w:w="1085" w:type="dxa"/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300" w:firstLine="0"/>
            </w:pPr>
          </w:p>
        </w:tc>
        <w:tc>
          <w:tcPr>
            <w:tcW w:w="1190" w:type="dxa"/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</w:p>
        </w:tc>
      </w:tr>
      <w:tr w:rsidR="008B3E86">
        <w:trPr>
          <w:trHeight w:hRule="exact" w:val="326"/>
          <w:jc w:val="center"/>
        </w:trPr>
        <w:tc>
          <w:tcPr>
            <w:tcW w:w="931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4</w:t>
            </w:r>
          </w:p>
        </w:tc>
        <w:tc>
          <w:tcPr>
            <w:tcW w:w="5755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Kotvenie dreviny trojkolovou konštrukciou</w:t>
            </w:r>
          </w:p>
        </w:tc>
        <w:tc>
          <w:tcPr>
            <w:tcW w:w="1056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32</w:t>
            </w:r>
          </w:p>
        </w:tc>
        <w:tc>
          <w:tcPr>
            <w:tcW w:w="1032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ks</w:t>
            </w:r>
          </w:p>
        </w:tc>
        <w:tc>
          <w:tcPr>
            <w:tcW w:w="1085" w:type="dxa"/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336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5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Oporný kôl na strom 250x5 guľatý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96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ks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283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6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  <w:lang w:val="cs-CZ" w:eastAsia="cs-CZ" w:bidi="cs-CZ"/>
              </w:rPr>
              <w:t xml:space="preserve">Tkaná </w:t>
            </w:r>
            <w:r>
              <w:rPr>
                <w:rStyle w:val="Zkladntext22"/>
              </w:rPr>
              <w:t>páska na viazanie stromov h.30mm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32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bm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298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7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Priečne laty na oporné koly 300 mm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96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ks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278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8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  <w:lang w:val="cs-CZ" w:eastAsia="cs-CZ" w:bidi="cs-CZ"/>
              </w:rPr>
              <w:t xml:space="preserve">Vrut </w:t>
            </w:r>
            <w:r>
              <w:rPr>
                <w:rStyle w:val="Zkladntext22"/>
              </w:rPr>
              <w:t>do dreva k 27, 4,5x36 mm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570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ks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298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9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Jutový biomulč (filc) 0,15x10 m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32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bm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298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10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Osivo lúčnej zmesy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200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g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288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11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Vysiatie lúčnej zmesi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38,4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m2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</w:p>
        </w:tc>
      </w:tr>
      <w:tr w:rsidR="008B3E86">
        <w:trPr>
          <w:trHeight w:hRule="exact" w:val="288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12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Zapracovanie osiva do pôdy hrabaním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38,4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m2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278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13</w:t>
            </w:r>
          </w:p>
        </w:tc>
        <w:tc>
          <w:tcPr>
            <w:tcW w:w="5755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Zapracovanie osiva do pôdy valcovaním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38,4</w:t>
            </w:r>
          </w:p>
        </w:tc>
        <w:tc>
          <w:tcPr>
            <w:tcW w:w="1032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m2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bottom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</w:p>
        </w:tc>
      </w:tr>
      <w:tr w:rsidR="008B3E86">
        <w:trPr>
          <w:trHeight w:hRule="exact" w:val="586"/>
          <w:jc w:val="center"/>
        </w:trPr>
        <w:tc>
          <w:tcPr>
            <w:tcW w:w="931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55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shd w:val="clear" w:color="auto" w:fill="FFFFFF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68" w:lineRule="exact"/>
              <w:ind w:firstLine="0"/>
            </w:pPr>
          </w:p>
        </w:tc>
      </w:tr>
      <w:tr w:rsidR="008B3E86">
        <w:trPr>
          <w:trHeight w:hRule="exact" w:val="288"/>
          <w:jc w:val="center"/>
        </w:trPr>
        <w:tc>
          <w:tcPr>
            <w:tcW w:w="11049" w:type="dxa"/>
            <w:gridSpan w:val="6"/>
            <w:shd w:val="clear" w:color="auto" w:fill="A9D08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100" w:firstLine="0"/>
            </w:pPr>
            <w:r>
              <w:rPr>
                <w:rStyle w:val="Zkladntext21"/>
              </w:rPr>
              <w:t>Doprava</w:t>
            </w:r>
          </w:p>
        </w:tc>
      </w:tr>
      <w:tr w:rsidR="008B3E86">
        <w:trPr>
          <w:trHeight w:hRule="exact" w:val="274"/>
          <w:jc w:val="center"/>
        </w:trPr>
        <w:tc>
          <w:tcPr>
            <w:tcW w:w="931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55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  <w:r>
              <w:rPr>
                <w:rStyle w:val="Zkladntext21"/>
              </w:rPr>
              <w:t>cena za</w:t>
            </w:r>
          </w:p>
        </w:tc>
        <w:tc>
          <w:tcPr>
            <w:tcW w:w="1190" w:type="dxa"/>
            <w:shd w:val="clear" w:color="auto" w:fill="A5A5A5"/>
          </w:tcPr>
          <w:p w:rsidR="008B3E86" w:rsidRDefault="008B3E86">
            <w:pPr>
              <w:framePr w:w="11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B3E86">
        <w:trPr>
          <w:trHeight w:hRule="exact" w:val="288"/>
          <w:jc w:val="center"/>
        </w:trPr>
        <w:tc>
          <w:tcPr>
            <w:tcW w:w="931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  <w:r>
              <w:rPr>
                <w:rStyle w:val="Zkladntext21"/>
              </w:rPr>
              <w:t xml:space="preserve">č. </w:t>
            </w:r>
            <w:r>
              <w:rPr>
                <w:rStyle w:val="Zkladntext21"/>
                <w:lang w:val="cs-CZ" w:eastAsia="cs-CZ" w:bidi="cs-CZ"/>
              </w:rPr>
              <w:t>úkonu</w:t>
            </w:r>
          </w:p>
        </w:tc>
        <w:tc>
          <w:tcPr>
            <w:tcW w:w="5755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1"/>
              </w:rPr>
              <w:t xml:space="preserve">Popis </w:t>
            </w:r>
            <w:r>
              <w:rPr>
                <w:rStyle w:val="Zkladntext21"/>
                <w:lang w:val="cs-CZ" w:eastAsia="cs-CZ" w:bidi="cs-CZ"/>
              </w:rPr>
              <w:t>úkonu</w:t>
            </w:r>
          </w:p>
        </w:tc>
        <w:tc>
          <w:tcPr>
            <w:tcW w:w="1056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  <w:r>
              <w:rPr>
                <w:rStyle w:val="Zkladntext21"/>
                <w:lang w:val="cs-CZ" w:eastAsia="cs-CZ" w:bidi="cs-CZ"/>
              </w:rPr>
              <w:t>množstvo</w:t>
            </w:r>
          </w:p>
        </w:tc>
        <w:tc>
          <w:tcPr>
            <w:tcW w:w="1032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</w:pPr>
            <w:r>
              <w:rPr>
                <w:rStyle w:val="Zkladntext21"/>
              </w:rPr>
              <w:t>jednotka</w:t>
            </w:r>
          </w:p>
        </w:tc>
        <w:tc>
          <w:tcPr>
            <w:tcW w:w="1085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1"/>
              </w:rPr>
              <w:t>jednotku</w:t>
            </w:r>
          </w:p>
        </w:tc>
        <w:tc>
          <w:tcPr>
            <w:tcW w:w="1190" w:type="dxa"/>
            <w:shd w:val="clear" w:color="auto" w:fill="A5A5A5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  <w:r>
              <w:rPr>
                <w:rStyle w:val="Zkladntext21"/>
              </w:rPr>
              <w:t>cena spolu</w:t>
            </w:r>
          </w:p>
        </w:tc>
      </w:tr>
      <w:tr w:rsidR="008B3E86">
        <w:trPr>
          <w:trHeight w:hRule="exact" w:val="298"/>
          <w:jc w:val="center"/>
        </w:trPr>
        <w:tc>
          <w:tcPr>
            <w:tcW w:w="931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1</w:t>
            </w:r>
          </w:p>
        </w:tc>
        <w:tc>
          <w:tcPr>
            <w:tcW w:w="5755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vozidlo do 3,5t</w:t>
            </w:r>
          </w:p>
        </w:tc>
        <w:tc>
          <w:tcPr>
            <w:tcW w:w="1056" w:type="dxa"/>
            <w:shd w:val="clear" w:color="auto" w:fill="FFFFFF"/>
            <w:vAlign w:val="bottom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0</w:t>
            </w:r>
          </w:p>
        </w:tc>
        <w:tc>
          <w:tcPr>
            <w:tcW w:w="1032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km</w:t>
            </w:r>
          </w:p>
        </w:tc>
        <w:tc>
          <w:tcPr>
            <w:tcW w:w="1085" w:type="dxa"/>
            <w:shd w:val="clear" w:color="auto" w:fill="FFFFFF"/>
            <w:vAlign w:val="center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  <w:vAlign w:val="center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</w:p>
        </w:tc>
      </w:tr>
      <w:tr w:rsidR="008B3E86">
        <w:trPr>
          <w:trHeight w:hRule="exact" w:val="576"/>
          <w:jc w:val="center"/>
        </w:trPr>
        <w:tc>
          <w:tcPr>
            <w:tcW w:w="931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2</w:t>
            </w:r>
          </w:p>
        </w:tc>
        <w:tc>
          <w:tcPr>
            <w:tcW w:w="5755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left="160" w:firstLine="0"/>
            </w:pPr>
            <w:r>
              <w:rPr>
                <w:rStyle w:val="Zkladntext22"/>
              </w:rPr>
              <w:t>vozidlo nad 3,5 t</w:t>
            </w:r>
          </w:p>
        </w:tc>
        <w:tc>
          <w:tcPr>
            <w:tcW w:w="1056" w:type="dxa"/>
            <w:shd w:val="clear" w:color="auto" w:fill="FFFFFF"/>
            <w:vAlign w:val="center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0</w:t>
            </w:r>
          </w:p>
        </w:tc>
        <w:tc>
          <w:tcPr>
            <w:tcW w:w="1032" w:type="dxa"/>
            <w:shd w:val="clear" w:color="auto" w:fill="FFFFFF"/>
          </w:tcPr>
          <w:p w:rsidR="008B3E86" w:rsidRDefault="00815A19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firstLine="0"/>
              <w:jc w:val="center"/>
            </w:pPr>
            <w:r>
              <w:rPr>
                <w:rStyle w:val="Zkladntext22"/>
              </w:rPr>
              <w:t>km</w:t>
            </w:r>
          </w:p>
        </w:tc>
        <w:tc>
          <w:tcPr>
            <w:tcW w:w="1085" w:type="dxa"/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00" w:firstLine="0"/>
              <w:jc w:val="right"/>
            </w:pPr>
          </w:p>
        </w:tc>
        <w:tc>
          <w:tcPr>
            <w:tcW w:w="1190" w:type="dxa"/>
            <w:shd w:val="clear" w:color="auto" w:fill="FFFFFF"/>
          </w:tcPr>
          <w:p w:rsidR="008B3E86" w:rsidRDefault="008B3E86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56" w:lineRule="exact"/>
              <w:ind w:right="240" w:firstLine="0"/>
              <w:jc w:val="right"/>
            </w:pPr>
          </w:p>
        </w:tc>
      </w:tr>
      <w:tr w:rsidR="008B3E86">
        <w:trPr>
          <w:trHeight w:hRule="exact" w:val="307"/>
          <w:jc w:val="center"/>
        </w:trPr>
        <w:tc>
          <w:tcPr>
            <w:tcW w:w="9859" w:type="dxa"/>
            <w:gridSpan w:val="5"/>
            <w:shd w:val="clear" w:color="auto" w:fill="FFFFFF"/>
            <w:vAlign w:val="bottom"/>
          </w:tcPr>
          <w:p w:rsidR="008B3E86" w:rsidRDefault="00815A19" w:rsidP="007F38AB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68" w:lineRule="exact"/>
              <w:ind w:firstLine="0"/>
              <w:jc w:val="center"/>
            </w:pPr>
            <w:r>
              <w:rPr>
                <w:rStyle w:val="Zkladntext211ptTun0"/>
              </w:rPr>
              <w:t xml:space="preserve">Celková cena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3E86" w:rsidRDefault="008B3E86" w:rsidP="007F38AB">
            <w:pPr>
              <w:pStyle w:val="Zkladntext20"/>
              <w:framePr w:w="11050" w:wrap="notBeside" w:vAnchor="text" w:hAnchor="text" w:xAlign="center" w:y="1"/>
              <w:shd w:val="clear" w:color="auto" w:fill="auto"/>
              <w:spacing w:before="0" w:line="268" w:lineRule="exact"/>
              <w:ind w:firstLine="0"/>
            </w:pPr>
          </w:p>
        </w:tc>
      </w:tr>
    </w:tbl>
    <w:p w:rsidR="008B3E86" w:rsidRDefault="008B3E86">
      <w:pPr>
        <w:framePr w:w="11050" w:wrap="notBeside" w:vAnchor="text" w:hAnchor="text" w:xAlign="center" w:y="1"/>
        <w:rPr>
          <w:sz w:val="2"/>
          <w:szCs w:val="2"/>
        </w:rPr>
      </w:pPr>
      <w:bookmarkStart w:id="1" w:name="_GoBack"/>
      <w:bookmarkEnd w:id="1"/>
    </w:p>
    <w:p w:rsidR="008B3E86" w:rsidRDefault="008B3E86">
      <w:pPr>
        <w:rPr>
          <w:sz w:val="2"/>
          <w:szCs w:val="2"/>
        </w:rPr>
      </w:pPr>
    </w:p>
    <w:p w:rsidR="008B3E86" w:rsidRDefault="008B3E86">
      <w:pPr>
        <w:rPr>
          <w:sz w:val="2"/>
          <w:szCs w:val="2"/>
        </w:rPr>
      </w:pPr>
    </w:p>
    <w:sectPr w:rsidR="008B3E86">
      <w:pgSz w:w="11900" w:h="16840"/>
      <w:pgMar w:top="1074" w:right="494" w:bottom="1074" w:left="35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53F" w:rsidRDefault="00EF753F">
      <w:r>
        <w:separator/>
      </w:r>
    </w:p>
  </w:endnote>
  <w:endnote w:type="continuationSeparator" w:id="0">
    <w:p w:rsidR="00EF753F" w:rsidRDefault="00EF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53F" w:rsidRDefault="00EF753F"/>
  </w:footnote>
  <w:footnote w:type="continuationSeparator" w:id="0">
    <w:p w:rsidR="00EF753F" w:rsidRDefault="00EF753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E86"/>
    <w:rsid w:val="007F38AB"/>
    <w:rsid w:val="00815A19"/>
    <w:rsid w:val="008B3E86"/>
    <w:rsid w:val="009A00B8"/>
    <w:rsid w:val="00E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07DC8B-41A8-43F0-B2B2-4709BE53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sk-SK" w:eastAsia="sk-SK" w:bidi="sk-SK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Pr>
      <w:color w:val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">
    <w:name w:val="Nadpis #1_"/>
    <w:basedOn w:val="Predvolenpsmoodseku"/>
    <w:link w:val="Nadpis1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Zkladntext2">
    <w:name w:val="Základní text (2)_"/>
    <w:basedOn w:val="Predvolenpsmoodseku"/>
    <w:link w:val="Zkladntext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Zkladntext211ptTun">
    <w:name w:val="Základní text (2) + 11 pt;Tučné"/>
    <w:basedOn w:val="Zkladntext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k-SK" w:eastAsia="sk-SK" w:bidi="sk-SK"/>
    </w:rPr>
  </w:style>
  <w:style w:type="character" w:customStyle="1" w:styleId="Titulektabulky">
    <w:name w:val="Titulek tabulky_"/>
    <w:basedOn w:val="Predvolenpsmoodseku"/>
    <w:link w:val="Titulektabulky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itulektabulky11ptTun">
    <w:name w:val="Titulek tabulky + 11 pt;Tučné"/>
    <w:basedOn w:val="Titulektabulky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k-SK" w:eastAsia="sk-SK" w:bidi="sk-SK"/>
    </w:rPr>
  </w:style>
  <w:style w:type="character" w:customStyle="1" w:styleId="Zkladntext21">
    <w:name w:val="Základní text (2)"/>
    <w:basedOn w:val="Zkladn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1"/>
      <w:szCs w:val="21"/>
      <w:u w:val="none"/>
      <w:lang w:val="sk-SK" w:eastAsia="sk-SK" w:bidi="sk-SK"/>
    </w:rPr>
  </w:style>
  <w:style w:type="character" w:customStyle="1" w:styleId="Zkladntext22">
    <w:name w:val="Základní text (2)"/>
    <w:basedOn w:val="Zkladn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 w:eastAsia="sk-SK" w:bidi="sk-SK"/>
    </w:rPr>
  </w:style>
  <w:style w:type="character" w:customStyle="1" w:styleId="Zkladntext211ptTun0">
    <w:name w:val="Základní text (2) + 11 pt;Tučné"/>
    <w:basedOn w:val="Zkladntext2"/>
    <w:rPr>
      <w:rFonts w:ascii="Calibri" w:eastAsia="Calibri" w:hAnsi="Calibri" w:cs="Calibri"/>
      <w:b/>
      <w:bCs/>
      <w:i w:val="0"/>
      <w:iCs w:val="0"/>
      <w:smallCaps w:val="0"/>
      <w:strike w:val="0"/>
      <w:color w:val="FA7D00"/>
      <w:spacing w:val="0"/>
      <w:w w:val="100"/>
      <w:position w:val="0"/>
      <w:sz w:val="22"/>
      <w:szCs w:val="22"/>
      <w:u w:val="none"/>
      <w:lang w:val="sk-SK" w:eastAsia="sk-SK" w:bidi="sk-SK"/>
    </w:rPr>
  </w:style>
  <w:style w:type="paragraph" w:customStyle="1" w:styleId="Nadpis10">
    <w:name w:val="Nadpis #1"/>
    <w:basedOn w:val="Normlny"/>
    <w:link w:val="Nadpis1"/>
    <w:pPr>
      <w:shd w:val="clear" w:color="auto" w:fill="FFFFFF"/>
      <w:spacing w:after="320" w:line="268" w:lineRule="exact"/>
      <w:jc w:val="center"/>
      <w:outlineLvl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Zkladntext20">
    <w:name w:val="Základní text (2)"/>
    <w:basedOn w:val="Normlny"/>
    <w:link w:val="Zkladntext2"/>
    <w:pPr>
      <w:shd w:val="clear" w:color="auto" w:fill="FFFFFF"/>
      <w:spacing w:before="320" w:line="288" w:lineRule="exact"/>
      <w:ind w:hanging="1240"/>
    </w:pPr>
    <w:rPr>
      <w:rFonts w:ascii="Calibri" w:eastAsia="Calibri" w:hAnsi="Calibri" w:cs="Calibri"/>
      <w:sz w:val="21"/>
      <w:szCs w:val="21"/>
    </w:rPr>
  </w:style>
  <w:style w:type="paragraph" w:customStyle="1" w:styleId="Titulektabulky0">
    <w:name w:val="Titulek tabulky"/>
    <w:basedOn w:val="Normlny"/>
    <w:link w:val="Titulektabulky"/>
    <w:pPr>
      <w:shd w:val="clear" w:color="auto" w:fill="FFFFFF"/>
      <w:spacing w:line="268" w:lineRule="exact"/>
    </w:pPr>
    <w:rPr>
      <w:rFonts w:ascii="Calibri" w:eastAsia="Calibri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</cp:lastModifiedBy>
  <cp:revision>3</cp:revision>
  <dcterms:created xsi:type="dcterms:W3CDTF">2019-12-09T07:46:00Z</dcterms:created>
  <dcterms:modified xsi:type="dcterms:W3CDTF">2019-12-17T14:10:00Z</dcterms:modified>
</cp:coreProperties>
</file>